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E" w:rsidRPr="00502F54" w:rsidRDefault="0072413E" w:rsidP="00206588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 w:rsidRPr="00502F54">
        <w:rPr>
          <w:rFonts w:ascii="Verdana" w:hAnsi="Verdana"/>
          <w:b/>
          <w:sz w:val="28"/>
          <w:szCs w:val="28"/>
        </w:rPr>
        <w:t>BIBLIOTECAS</w:t>
      </w:r>
    </w:p>
    <w:p w:rsidR="0072413E" w:rsidRPr="00206588" w:rsidRDefault="00206588" w:rsidP="00206588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 w:rsidRPr="00206588">
        <w:rPr>
          <w:rFonts w:ascii="Verdana" w:hAnsi="Verdana"/>
          <w:b/>
          <w:sz w:val="28"/>
          <w:szCs w:val="28"/>
        </w:rPr>
        <w:t>MEMORIA CURSO 2013 - 2014</w:t>
      </w:r>
    </w:p>
    <w:p w:rsidR="0072413E" w:rsidRDefault="0072413E" w:rsidP="00206588">
      <w:pPr>
        <w:jc w:val="center"/>
        <w:rPr>
          <w:rFonts w:ascii="Verdana" w:hAnsi="Verdana"/>
          <w:sz w:val="22"/>
          <w:szCs w:val="22"/>
        </w:rPr>
      </w:pPr>
    </w:p>
    <w:p w:rsidR="0072413E" w:rsidRDefault="0072413E" w:rsidP="0072413E">
      <w:pPr>
        <w:jc w:val="both"/>
        <w:rPr>
          <w:rFonts w:ascii="Verdana" w:hAnsi="Verdana"/>
          <w:sz w:val="22"/>
          <w:szCs w:val="22"/>
        </w:rPr>
      </w:pPr>
    </w:p>
    <w:p w:rsidR="0072413E" w:rsidRDefault="00456BA0" w:rsidP="007241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color w:val="555555"/>
          <w:sz w:val="17"/>
          <w:szCs w:val="17"/>
        </w:rPr>
        <w:drawing>
          <wp:inline distT="0" distB="0" distL="0" distR="0">
            <wp:extent cx="1019175" cy="781368"/>
            <wp:effectExtent l="19050" t="0" r="9525" b="0"/>
            <wp:docPr id="3" name="shTopImg" descr="http://biblioteca.umh.es/wp-content/blogs.dir/195/files/presentacion/biblioteca-el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biblioteca.umh.es/wp-content/blogs.dir/195/files/presentacion/biblioteca-elch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89" cy="78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55555"/>
          <w:sz w:val="17"/>
          <w:szCs w:val="17"/>
        </w:rPr>
        <w:drawing>
          <wp:inline distT="0" distB="0" distL="0" distR="0">
            <wp:extent cx="1142276" cy="762000"/>
            <wp:effectExtent l="19050" t="0" r="724" b="0"/>
            <wp:docPr id="4" name="shTopImg" descr="http://biblioteca.umh.es/wp-content/blogs.dir/195/files/presentacion/biblioteca-al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biblioteca.umh.es/wp-content/blogs.dir/195/files/presentacion/biblioteca-alt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18" cy="7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699"/>
          <w:sz w:val="17"/>
          <w:szCs w:val="17"/>
        </w:rPr>
        <w:drawing>
          <wp:inline distT="0" distB="0" distL="0" distR="0">
            <wp:extent cx="952500" cy="781050"/>
            <wp:effectExtent l="19050" t="0" r="0" b="0"/>
            <wp:docPr id="7" name="Imagen 7" descr="biblioteca-epso-orihuela">
              <a:hlinkClick xmlns:a="http://schemas.openxmlformats.org/drawingml/2006/main" r:id="rId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blioteca-epso-orihuela">
                      <a:hlinkClick r:id="rId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D04">
        <w:rPr>
          <w:rFonts w:ascii="Verdana" w:hAnsi="Verdana"/>
          <w:noProof/>
          <w:color w:val="555555"/>
          <w:sz w:val="17"/>
          <w:szCs w:val="17"/>
        </w:rPr>
        <w:drawing>
          <wp:inline distT="0" distB="0" distL="0" distR="0">
            <wp:extent cx="1041110" cy="781050"/>
            <wp:effectExtent l="19050" t="0" r="6640" b="0"/>
            <wp:docPr id="10" name="shTopImg" descr="http://biblioteca.umh.es/wp-content/blogs.dir/195/files/presentacion/biblioteca-salesas-orih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biblioteca.umh.es/wp-content/blogs.dir/195/files/presentacion/biblioteca-salesas-orihu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5" cy="78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D04">
        <w:rPr>
          <w:rFonts w:ascii="Verdana" w:hAnsi="Verdana"/>
          <w:noProof/>
          <w:color w:val="555555"/>
          <w:sz w:val="17"/>
          <w:szCs w:val="17"/>
        </w:rPr>
        <w:drawing>
          <wp:inline distT="0" distB="0" distL="0" distR="0">
            <wp:extent cx="1047750" cy="785813"/>
            <wp:effectExtent l="19050" t="0" r="0" b="0"/>
            <wp:docPr id="13" name="shTopImg" descr="http://biblioteca.umh.es/wp-content/blogs.dir/195/files/presentacion/biblioteca-san-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biblioteca.umh.es/wp-content/blogs.dir/195/files/presentacion/biblioteca-san-ju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43" cy="78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3E" w:rsidRDefault="0072413E" w:rsidP="0072413E">
      <w:pPr>
        <w:jc w:val="both"/>
        <w:rPr>
          <w:rFonts w:ascii="Verdana" w:hAnsi="Verdana"/>
          <w:sz w:val="22"/>
          <w:szCs w:val="22"/>
        </w:rPr>
      </w:pPr>
    </w:p>
    <w:p w:rsidR="0072413E" w:rsidRDefault="0072413E" w:rsidP="0072413E">
      <w:pPr>
        <w:jc w:val="both"/>
        <w:rPr>
          <w:rFonts w:ascii="Verdana" w:hAnsi="Verdana"/>
          <w:sz w:val="22"/>
          <w:szCs w:val="22"/>
        </w:rPr>
      </w:pPr>
    </w:p>
    <w:p w:rsidR="0072413E" w:rsidRDefault="0072413E" w:rsidP="00744D04">
      <w:pPr>
        <w:jc w:val="both"/>
        <w:rPr>
          <w:rFonts w:ascii="Verdana" w:hAnsi="Verdana" w:cs="Arial"/>
          <w:sz w:val="22"/>
          <w:szCs w:val="22"/>
        </w:rPr>
      </w:pPr>
    </w:p>
    <w:p w:rsidR="0072413E" w:rsidRDefault="0072413E" w:rsidP="0072413E">
      <w:pPr>
        <w:jc w:val="both"/>
        <w:rPr>
          <w:rFonts w:ascii="Verdana" w:hAnsi="Verdana" w:cs="Arial"/>
          <w:sz w:val="22"/>
          <w:szCs w:val="22"/>
        </w:rPr>
      </w:pPr>
    </w:p>
    <w:p w:rsidR="0072413E" w:rsidRDefault="0072413E" w:rsidP="0072413E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57640B">
        <w:rPr>
          <w:rFonts w:ascii="Verdana" w:hAnsi="Verdana" w:cs="Arial"/>
          <w:sz w:val="22"/>
          <w:szCs w:val="22"/>
        </w:rPr>
        <w:t>Cambi</w:t>
      </w:r>
      <w:r w:rsidR="0060006D">
        <w:rPr>
          <w:rFonts w:ascii="Verdana" w:hAnsi="Verdana" w:cs="Arial"/>
          <w:sz w:val="22"/>
          <w:szCs w:val="22"/>
        </w:rPr>
        <w:t>o en el modelo de adquisición de bibliografía recomendada</w:t>
      </w:r>
      <w:r w:rsidR="001E66D0">
        <w:rPr>
          <w:rFonts w:ascii="Verdana" w:hAnsi="Verdana" w:cs="Arial"/>
          <w:sz w:val="22"/>
          <w:szCs w:val="22"/>
        </w:rPr>
        <w:t xml:space="preserve">, </w:t>
      </w:r>
      <w:r w:rsidR="0060006D">
        <w:rPr>
          <w:rFonts w:ascii="Verdana" w:hAnsi="Verdana" w:cs="Arial"/>
          <w:sz w:val="22"/>
          <w:szCs w:val="22"/>
        </w:rPr>
        <w:t xml:space="preserve"> a través de Acuerdo Marco: </w:t>
      </w:r>
      <w:r w:rsidRPr="0057640B">
        <w:rPr>
          <w:rFonts w:ascii="Verdana" w:hAnsi="Verdana" w:cs="Arial"/>
          <w:sz w:val="22"/>
          <w:szCs w:val="22"/>
        </w:rPr>
        <w:t xml:space="preserve"> </w:t>
      </w:r>
    </w:p>
    <w:p w:rsidR="0060006D" w:rsidRPr="0057640B" w:rsidRDefault="0060006D" w:rsidP="000B6876">
      <w:pPr>
        <w:numPr>
          <w:ilvl w:val="0"/>
          <w:numId w:val="10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Fase de implementación de nuevo modelo de adquisición por parte del PDI en la solicitud de bibliografía para alumnos , se podrá solicitar a lo largo del año</w:t>
      </w:r>
    </w:p>
    <w:p w:rsidR="0060006D" w:rsidRDefault="001E66D0" w:rsidP="001E66D0">
      <w:pPr>
        <w:numPr>
          <w:ilvl w:val="1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O</w:t>
      </w:r>
      <w:r w:rsidR="0072413E" w:rsidRPr="0060006D">
        <w:rPr>
          <w:rFonts w:ascii="Verdana" w:hAnsi="Verdana" w:cs="Arial"/>
          <w:sz w:val="22"/>
          <w:szCs w:val="22"/>
        </w:rPr>
        <w:t xml:space="preserve">ptimización de </w:t>
      </w:r>
      <w:r w:rsidR="0060006D">
        <w:rPr>
          <w:rFonts w:ascii="Verdana" w:hAnsi="Verdana" w:cs="Arial"/>
          <w:sz w:val="22"/>
          <w:szCs w:val="22"/>
        </w:rPr>
        <w:t>las solicitudes de Bibliografía Recomendada</w:t>
      </w:r>
    </w:p>
    <w:p w:rsidR="0072413E" w:rsidRDefault="0060006D" w:rsidP="0072413E">
      <w:pPr>
        <w:numPr>
          <w:ilvl w:val="1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Nuevo modelo de de </w:t>
      </w:r>
      <w:r w:rsidR="001E66D0">
        <w:rPr>
          <w:rFonts w:ascii="Verdana" w:hAnsi="Verdana" w:cs="Arial"/>
          <w:sz w:val="22"/>
          <w:szCs w:val="22"/>
        </w:rPr>
        <w:t>compra,</w:t>
      </w:r>
      <w:r>
        <w:rPr>
          <w:rFonts w:ascii="Verdana" w:hAnsi="Verdana" w:cs="Arial"/>
          <w:sz w:val="22"/>
          <w:szCs w:val="22"/>
        </w:rPr>
        <w:t xml:space="preserve"> asignación a cinco proveedores que han cubierto la puntuación mínima exigida en el </w:t>
      </w:r>
      <w:r w:rsidR="00D03E32">
        <w:rPr>
          <w:rFonts w:ascii="Verdana" w:hAnsi="Verdana" w:cs="Arial"/>
          <w:sz w:val="22"/>
          <w:szCs w:val="22"/>
        </w:rPr>
        <w:t>Acuerdo Ma</w:t>
      </w:r>
      <w:r w:rsidR="001E66D0">
        <w:rPr>
          <w:rFonts w:ascii="Verdana" w:hAnsi="Verdana" w:cs="Arial"/>
          <w:sz w:val="22"/>
          <w:szCs w:val="22"/>
        </w:rPr>
        <w:t xml:space="preserve">rco. </w:t>
      </w:r>
    </w:p>
    <w:p w:rsidR="008A10AE" w:rsidRDefault="008A10AE" w:rsidP="008A10AE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8A10AE">
        <w:rPr>
          <w:rFonts w:ascii="Verdana" w:hAnsi="Verdana" w:cs="Arial"/>
          <w:sz w:val="22"/>
          <w:szCs w:val="22"/>
        </w:rPr>
        <w:t xml:space="preserve">Cambio e implementación de nueva herramienta para la búsqueda combinada de </w:t>
      </w:r>
      <w:r w:rsidR="00D03E32">
        <w:rPr>
          <w:rFonts w:ascii="Verdana" w:hAnsi="Verdana" w:cs="Arial"/>
          <w:sz w:val="22"/>
          <w:szCs w:val="22"/>
        </w:rPr>
        <w:t>recursos electrónicos “Discovery</w:t>
      </w:r>
      <w:r w:rsidRPr="008A10AE">
        <w:rPr>
          <w:rFonts w:ascii="Verdana" w:hAnsi="Verdana" w:cs="Arial"/>
          <w:sz w:val="22"/>
          <w:szCs w:val="22"/>
        </w:rPr>
        <w:t xml:space="preserve"> UMH”</w:t>
      </w:r>
    </w:p>
    <w:p w:rsidR="008A10AE" w:rsidRDefault="008A10AE" w:rsidP="008A10AE">
      <w:pPr>
        <w:pStyle w:val="Prrafodelista"/>
        <w:numPr>
          <w:ilvl w:val="1"/>
          <w:numId w:val="11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8A10AE">
        <w:rPr>
          <w:rFonts w:ascii="Verdana" w:hAnsi="Verdana" w:cs="Arial"/>
          <w:sz w:val="22"/>
          <w:szCs w:val="22"/>
        </w:rPr>
        <w:t>Formación sobre la nueva herramienta para el personal bibliotecario</w:t>
      </w:r>
    </w:p>
    <w:p w:rsidR="008A10AE" w:rsidRPr="008A10AE" w:rsidRDefault="008A10AE" w:rsidP="008A10AE">
      <w:pPr>
        <w:pStyle w:val="Prrafodelista"/>
        <w:numPr>
          <w:ilvl w:val="1"/>
          <w:numId w:val="11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Prevista formación para PDI e Investigadores</w:t>
      </w:r>
    </w:p>
    <w:p w:rsidR="0072413E" w:rsidRDefault="001E66D0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1E66D0">
        <w:rPr>
          <w:rFonts w:ascii="Verdana" w:hAnsi="Verdana" w:cs="Arial"/>
          <w:sz w:val="22"/>
          <w:szCs w:val="22"/>
        </w:rPr>
        <w:t>Nuevo perfil de usuario para acceso a los servicios de la biblioteca, ALUMNI, servicios a los que podrá acceder</w:t>
      </w:r>
      <w:r w:rsidR="0072413E" w:rsidRPr="001E66D0">
        <w:rPr>
          <w:rFonts w:ascii="Verdana" w:hAnsi="Verdana" w:cs="Arial"/>
          <w:sz w:val="22"/>
          <w:szCs w:val="22"/>
        </w:rPr>
        <w:t>:</w:t>
      </w:r>
    </w:p>
    <w:p w:rsidR="001E66D0" w:rsidRPr="001E66D0" w:rsidRDefault="001E66D0" w:rsidP="00744D04">
      <w:pPr>
        <w:numPr>
          <w:ilvl w:val="1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1E66D0">
        <w:rPr>
          <w:rFonts w:ascii="Verdana" w:hAnsi="Verdana" w:cs="Arial"/>
          <w:sz w:val="22"/>
          <w:szCs w:val="22"/>
        </w:rPr>
        <w:t>Adquisiciones y bibliografía recomendada</w:t>
      </w:r>
    </w:p>
    <w:p w:rsidR="001E66D0" w:rsidRPr="001E66D0" w:rsidRDefault="001E66D0" w:rsidP="00744D04">
      <w:pPr>
        <w:numPr>
          <w:ilvl w:val="1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1E66D0">
        <w:rPr>
          <w:rFonts w:ascii="Verdana" w:hAnsi="Verdana" w:cs="Arial"/>
          <w:sz w:val="22"/>
          <w:szCs w:val="22"/>
        </w:rPr>
        <w:t>Préstamo personal</w:t>
      </w:r>
    </w:p>
    <w:p w:rsidR="001E66D0" w:rsidRPr="001E66D0" w:rsidRDefault="001E66D0" w:rsidP="00744D04">
      <w:pPr>
        <w:numPr>
          <w:ilvl w:val="1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1E66D0">
        <w:rPr>
          <w:rFonts w:ascii="Verdana" w:hAnsi="Verdana" w:cs="Arial"/>
          <w:sz w:val="22"/>
          <w:szCs w:val="22"/>
        </w:rPr>
        <w:t xml:space="preserve">Préstamo </w:t>
      </w:r>
      <w:proofErr w:type="spellStart"/>
      <w:r w:rsidRPr="001E66D0">
        <w:rPr>
          <w:rFonts w:ascii="Verdana" w:hAnsi="Verdana" w:cs="Arial"/>
          <w:sz w:val="22"/>
          <w:szCs w:val="22"/>
        </w:rPr>
        <w:t>Intercampus</w:t>
      </w:r>
      <w:proofErr w:type="spellEnd"/>
    </w:p>
    <w:p w:rsidR="001E66D0" w:rsidRPr="001E66D0" w:rsidRDefault="001E66D0" w:rsidP="00744D04">
      <w:pPr>
        <w:numPr>
          <w:ilvl w:val="1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1E66D0">
        <w:rPr>
          <w:rFonts w:ascii="Verdana" w:hAnsi="Verdana" w:cs="Arial"/>
          <w:sz w:val="22"/>
          <w:szCs w:val="22"/>
        </w:rPr>
        <w:t>Préstamo Interbibliotecario</w:t>
      </w:r>
    </w:p>
    <w:p w:rsidR="00744D04" w:rsidRDefault="0072413E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60006D">
        <w:rPr>
          <w:rFonts w:ascii="Verdana" w:hAnsi="Verdana" w:cs="Arial"/>
          <w:sz w:val="22"/>
          <w:szCs w:val="22"/>
        </w:rPr>
        <w:t xml:space="preserve">Firma del </w:t>
      </w:r>
      <w:r w:rsidRPr="00456BA0">
        <w:rPr>
          <w:rFonts w:ascii="Verdana" w:hAnsi="Verdana" w:cs="Arial"/>
          <w:sz w:val="22"/>
          <w:szCs w:val="22"/>
        </w:rPr>
        <w:t xml:space="preserve">Convenio </w:t>
      </w:r>
      <w:r w:rsidR="0060006D" w:rsidRPr="00456BA0">
        <w:rPr>
          <w:rFonts w:ascii="Verdana" w:hAnsi="Verdana" w:cs="Arial"/>
          <w:sz w:val="22"/>
          <w:szCs w:val="22"/>
        </w:rPr>
        <w:t>PIV 5U de las universidades Valencianas, en el marco del convenio se crea un nuevo servicio entre las universidades valencianas para que el PDI y PAS puedan disponer en préstamos de los documentos de estas 5 universidades Valencianas</w:t>
      </w:r>
      <w:r w:rsidR="00744D04">
        <w:rPr>
          <w:rFonts w:ascii="Verdana" w:hAnsi="Verdana" w:cs="Arial"/>
          <w:sz w:val="22"/>
          <w:szCs w:val="22"/>
        </w:rPr>
        <w:t>.</w:t>
      </w:r>
    </w:p>
    <w:p w:rsidR="00C3591C" w:rsidRDefault="00C3591C" w:rsidP="00C3591C">
      <w:pPr>
        <w:spacing w:before="120"/>
        <w:ind w:left="720"/>
        <w:jc w:val="both"/>
        <w:rPr>
          <w:rFonts w:ascii="Verdana" w:hAnsi="Verdana" w:cs="Arial"/>
          <w:sz w:val="22"/>
          <w:szCs w:val="22"/>
        </w:rPr>
      </w:pPr>
    </w:p>
    <w:p w:rsidR="000D18FA" w:rsidRPr="00C3591C" w:rsidRDefault="000D18FA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bookmarkStart w:id="0" w:name="_GoBack"/>
      <w:r w:rsidRPr="00C3591C">
        <w:rPr>
          <w:rFonts w:ascii="Verdana" w:hAnsi="Verdana" w:cs="Arial"/>
          <w:sz w:val="22"/>
          <w:szCs w:val="22"/>
        </w:rPr>
        <w:t>Se ha creado una cuenta de Facebook y twitter de la biblioteca en la que se publican diariamente noticias de divulgación relacionadas con los grados que se imparten en nuestra las cuales han tenido mucha aceptación y en twitter estamos a casi 1000 seguidores diarios.</w:t>
      </w:r>
    </w:p>
    <w:bookmarkEnd w:id="0"/>
    <w:p w:rsidR="002849DF" w:rsidRDefault="002849DF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 han adquirido nuevas bases de datos para su consulta entre la comunidad universitaria. Son las siguientes: </w:t>
      </w:r>
    </w:p>
    <w:p w:rsidR="002849DF" w:rsidRDefault="002849DF" w:rsidP="002849DF">
      <w:pPr>
        <w:pStyle w:val="Prrafodelista"/>
        <w:numPr>
          <w:ilvl w:val="0"/>
          <w:numId w:val="1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El Derecho</w:t>
      </w:r>
    </w:p>
    <w:p w:rsidR="002849DF" w:rsidRDefault="002849DF" w:rsidP="002849DF">
      <w:pPr>
        <w:pStyle w:val="Prrafodelista"/>
        <w:numPr>
          <w:ilvl w:val="0"/>
          <w:numId w:val="1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Ley</w:t>
      </w:r>
    </w:p>
    <w:p w:rsidR="002849DF" w:rsidRDefault="002849DF" w:rsidP="002849DF">
      <w:pPr>
        <w:pStyle w:val="Prrafodelista"/>
        <w:numPr>
          <w:ilvl w:val="0"/>
          <w:numId w:val="12"/>
        </w:numPr>
        <w:spacing w:before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Owford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University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Press</w:t>
      </w:r>
      <w:proofErr w:type="spellEnd"/>
    </w:p>
    <w:p w:rsidR="002849DF" w:rsidRDefault="002849DF" w:rsidP="002849DF">
      <w:pPr>
        <w:pStyle w:val="Prrafodelista"/>
        <w:numPr>
          <w:ilvl w:val="0"/>
          <w:numId w:val="12"/>
        </w:numPr>
        <w:spacing w:before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Uptodate</w:t>
      </w:r>
      <w:proofErr w:type="spellEnd"/>
    </w:p>
    <w:p w:rsidR="002849DF" w:rsidRPr="002849DF" w:rsidRDefault="002849DF" w:rsidP="002849DF">
      <w:pPr>
        <w:spacing w:before="120"/>
        <w:jc w:val="both"/>
        <w:rPr>
          <w:rFonts w:ascii="Verdana" w:hAnsi="Verdana" w:cs="Arial"/>
          <w:sz w:val="22"/>
          <w:szCs w:val="22"/>
        </w:rPr>
      </w:pPr>
    </w:p>
    <w:p w:rsidR="0072413E" w:rsidRPr="00D6702F" w:rsidRDefault="0072413E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D6702F">
        <w:rPr>
          <w:rFonts w:ascii="Verdana" w:hAnsi="Verdana" w:cs="Arial"/>
          <w:sz w:val="22"/>
          <w:szCs w:val="22"/>
        </w:rPr>
        <w:t xml:space="preserve">Participación de la biblioteca en el proceso de Evaluación </w:t>
      </w:r>
      <w:r w:rsidR="00D6702F">
        <w:rPr>
          <w:rFonts w:ascii="Verdana" w:hAnsi="Verdana" w:cs="Arial"/>
          <w:sz w:val="22"/>
          <w:szCs w:val="22"/>
        </w:rPr>
        <w:t xml:space="preserve">del </w:t>
      </w:r>
      <w:r w:rsidR="00137101">
        <w:rPr>
          <w:rFonts w:ascii="Verdana" w:hAnsi="Verdana" w:cs="Arial"/>
          <w:sz w:val="22"/>
          <w:szCs w:val="22"/>
        </w:rPr>
        <w:t>Máster</w:t>
      </w:r>
      <w:r w:rsidR="00D6702F">
        <w:rPr>
          <w:rFonts w:ascii="Verdana" w:hAnsi="Verdana" w:cs="Arial"/>
          <w:sz w:val="22"/>
          <w:szCs w:val="22"/>
        </w:rPr>
        <w:t xml:space="preserve"> </w:t>
      </w:r>
      <w:r w:rsidR="00137101">
        <w:rPr>
          <w:rFonts w:ascii="Verdana" w:hAnsi="Verdana" w:cs="Arial"/>
          <w:sz w:val="22"/>
          <w:szCs w:val="22"/>
        </w:rPr>
        <w:t>Universitario en  Rendimiento D</w:t>
      </w:r>
      <w:r w:rsidR="00D6702F">
        <w:rPr>
          <w:rFonts w:ascii="Verdana" w:hAnsi="Verdana" w:cs="Arial"/>
          <w:sz w:val="22"/>
          <w:szCs w:val="22"/>
        </w:rPr>
        <w:t xml:space="preserve">eportivo </w:t>
      </w:r>
      <w:r w:rsidR="00137101">
        <w:rPr>
          <w:rFonts w:ascii="Verdana" w:hAnsi="Verdana" w:cs="Arial"/>
          <w:sz w:val="22"/>
          <w:szCs w:val="22"/>
        </w:rPr>
        <w:t>y S</w:t>
      </w:r>
      <w:r w:rsidR="00D6702F">
        <w:rPr>
          <w:rFonts w:ascii="Verdana" w:hAnsi="Verdana" w:cs="Arial"/>
          <w:sz w:val="22"/>
          <w:szCs w:val="22"/>
        </w:rPr>
        <w:t>alud</w:t>
      </w:r>
    </w:p>
    <w:p w:rsidR="0072413E" w:rsidRPr="008A10AE" w:rsidRDefault="0072413E" w:rsidP="0072413E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D6702F">
        <w:rPr>
          <w:rFonts w:ascii="Verdana" w:hAnsi="Verdana" w:cs="Arial"/>
          <w:sz w:val="22"/>
          <w:szCs w:val="22"/>
        </w:rPr>
        <w:t>Participación activa en la comisión sectorial de la CRUE - REBI</w:t>
      </w:r>
      <w:r w:rsidR="008A10AE">
        <w:rPr>
          <w:rFonts w:ascii="Verdana" w:hAnsi="Verdana" w:cs="Arial"/>
          <w:sz w:val="22"/>
          <w:szCs w:val="22"/>
        </w:rPr>
        <w:t>UN</w:t>
      </w:r>
    </w:p>
    <w:p w:rsidR="003A01A8" w:rsidRDefault="003A01A8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 ha puesto en funcionamiento el servicio de “Tarjeta Extensa” y “Tarjeta Solidaria”. Las personas que se acojan a cualquiera de estas dos modalidades pueden hacer uso del servicio de préstamo de material de cualquiera de nuestras bibliotecas.</w:t>
      </w:r>
    </w:p>
    <w:p w:rsidR="00D61DB5" w:rsidRPr="00C3591C" w:rsidRDefault="00C3591C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C3591C">
        <w:rPr>
          <w:rFonts w:ascii="Verdana" w:hAnsi="Verdana" w:cs="Arial"/>
          <w:sz w:val="22"/>
          <w:szCs w:val="22"/>
        </w:rPr>
        <w:t>Se ha creado la</w:t>
      </w:r>
      <w:r w:rsidR="00D61DB5" w:rsidRPr="00C3591C">
        <w:rPr>
          <w:rFonts w:ascii="Verdana" w:hAnsi="Verdana" w:cs="Arial"/>
          <w:sz w:val="22"/>
          <w:szCs w:val="22"/>
        </w:rPr>
        <w:t xml:space="preserve"> biblioteca digital con acceso remoto desde ordenadores fuera de la UMH para toda la comunidad universitaria incluyendo solamente dirección IP y contraseña, cuyo contenido es:</w:t>
      </w:r>
    </w:p>
    <w:p w:rsidR="00D61DB5" w:rsidRPr="00C3591C" w:rsidRDefault="00D61DB5" w:rsidP="00D61DB5">
      <w:pPr>
        <w:pStyle w:val="Prrafodelista"/>
        <w:numPr>
          <w:ilvl w:val="0"/>
          <w:numId w:val="16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C3591C">
        <w:rPr>
          <w:rFonts w:ascii="Verdana" w:hAnsi="Verdana" w:cs="Arial"/>
          <w:sz w:val="22"/>
          <w:szCs w:val="22"/>
        </w:rPr>
        <w:t>Revistas Electrónicas</w:t>
      </w:r>
    </w:p>
    <w:p w:rsidR="00D61DB5" w:rsidRPr="00C3591C" w:rsidRDefault="00D61DB5" w:rsidP="00D61DB5">
      <w:pPr>
        <w:pStyle w:val="Prrafodelista"/>
        <w:numPr>
          <w:ilvl w:val="0"/>
          <w:numId w:val="16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C3591C">
        <w:rPr>
          <w:rFonts w:ascii="Verdana" w:hAnsi="Verdana" w:cs="Arial"/>
          <w:sz w:val="22"/>
          <w:szCs w:val="22"/>
        </w:rPr>
        <w:t>Discovery UMH(Buscador de Recursos electrónicos)</w:t>
      </w:r>
    </w:p>
    <w:p w:rsidR="00D61DB5" w:rsidRPr="00C3591C" w:rsidRDefault="00D61DB5" w:rsidP="00D61DB5">
      <w:pPr>
        <w:pStyle w:val="Prrafodelista"/>
        <w:numPr>
          <w:ilvl w:val="0"/>
          <w:numId w:val="16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C3591C">
        <w:rPr>
          <w:rFonts w:ascii="Verdana" w:hAnsi="Verdana" w:cs="Arial"/>
          <w:sz w:val="22"/>
          <w:szCs w:val="22"/>
        </w:rPr>
        <w:t>Bases de datos y portales</w:t>
      </w:r>
    </w:p>
    <w:p w:rsidR="00D61DB5" w:rsidRPr="00C3591C" w:rsidRDefault="00D61DB5" w:rsidP="00D61DB5">
      <w:pPr>
        <w:pStyle w:val="Prrafodelista"/>
        <w:numPr>
          <w:ilvl w:val="0"/>
          <w:numId w:val="16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C3591C">
        <w:rPr>
          <w:rFonts w:ascii="Verdana" w:hAnsi="Verdana" w:cs="Arial"/>
          <w:sz w:val="22"/>
          <w:szCs w:val="22"/>
        </w:rPr>
        <w:t>Libros-e</w:t>
      </w:r>
    </w:p>
    <w:p w:rsidR="00D61DB5" w:rsidRPr="00C3591C" w:rsidRDefault="00D61DB5" w:rsidP="00D61DB5">
      <w:pPr>
        <w:pStyle w:val="Prrafodelista"/>
        <w:numPr>
          <w:ilvl w:val="0"/>
          <w:numId w:val="16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C3591C">
        <w:rPr>
          <w:rFonts w:ascii="Verdana" w:hAnsi="Verdana" w:cs="Arial"/>
          <w:sz w:val="22"/>
          <w:szCs w:val="22"/>
        </w:rPr>
        <w:t>Enciclopedias on-line</w:t>
      </w:r>
    </w:p>
    <w:p w:rsidR="002849DF" w:rsidRDefault="00D11137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En </w:t>
      </w:r>
      <w:r w:rsidR="002849DF">
        <w:rPr>
          <w:rFonts w:ascii="Verdana" w:hAnsi="Verdana" w:cs="Arial"/>
          <w:sz w:val="22"/>
          <w:szCs w:val="22"/>
        </w:rPr>
        <w:t>nuestra plataforma de e-libro se ha incorporado el servicio de préstamo de e-</w:t>
      </w:r>
      <w:proofErr w:type="spellStart"/>
      <w:r w:rsidR="002849DF">
        <w:rPr>
          <w:rFonts w:ascii="Verdana" w:hAnsi="Verdana" w:cs="Arial"/>
          <w:sz w:val="22"/>
          <w:szCs w:val="22"/>
        </w:rPr>
        <w:t>book</w:t>
      </w:r>
      <w:proofErr w:type="spellEnd"/>
      <w:r w:rsidR="002849DF">
        <w:rPr>
          <w:rFonts w:ascii="Verdana" w:hAnsi="Verdana" w:cs="Arial"/>
          <w:sz w:val="22"/>
          <w:szCs w:val="22"/>
        </w:rPr>
        <w:t>.</w:t>
      </w:r>
    </w:p>
    <w:p w:rsidR="002849DF" w:rsidRDefault="002849DF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 ha incorporado un nuevo servicio a nuestras bibliotecas “Servicio de ayuda al investigador”, con consultas presenciales de sexenios y evaluaciones de investigación.</w:t>
      </w:r>
    </w:p>
    <w:p w:rsidR="003A01A8" w:rsidRDefault="00C3591C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Incorporación</w:t>
      </w:r>
      <w:r w:rsidR="003A01A8">
        <w:rPr>
          <w:rFonts w:ascii="Verdana" w:hAnsi="Verdana" w:cs="Arial"/>
          <w:sz w:val="22"/>
          <w:szCs w:val="22"/>
        </w:rPr>
        <w:t xml:space="preserve"> el nuevo Gestor bibliográfico “</w:t>
      </w:r>
      <w:proofErr w:type="spellStart"/>
      <w:r w:rsidR="003A01A8">
        <w:rPr>
          <w:rFonts w:ascii="Verdana" w:hAnsi="Verdana" w:cs="Arial"/>
          <w:sz w:val="22"/>
          <w:szCs w:val="22"/>
        </w:rPr>
        <w:t>Proquest</w:t>
      </w:r>
      <w:proofErr w:type="spellEnd"/>
      <w:r w:rsidR="003A01A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3A01A8">
        <w:rPr>
          <w:rFonts w:ascii="Verdana" w:hAnsi="Verdana" w:cs="Arial"/>
          <w:sz w:val="22"/>
          <w:szCs w:val="22"/>
        </w:rPr>
        <w:t>Flow</w:t>
      </w:r>
      <w:proofErr w:type="spellEnd"/>
      <w:r w:rsidR="003A01A8">
        <w:rPr>
          <w:rFonts w:ascii="Verdana" w:hAnsi="Verdana" w:cs="Arial"/>
          <w:sz w:val="22"/>
          <w:szCs w:val="22"/>
        </w:rPr>
        <w:t>” a nuestra web.</w:t>
      </w:r>
    </w:p>
    <w:p w:rsidR="003A01A8" w:rsidRDefault="003A01A8" w:rsidP="00744D04">
      <w:pPr>
        <w:numPr>
          <w:ilvl w:val="0"/>
          <w:numId w:val="2"/>
        </w:numPr>
        <w:spacing w:before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 han difundido a través de nuestro blog a nuestra  comunidad universitaria cursos </w:t>
      </w:r>
      <w:proofErr w:type="spellStart"/>
      <w:r>
        <w:rPr>
          <w:rFonts w:ascii="Verdana" w:hAnsi="Verdana" w:cs="Arial"/>
          <w:sz w:val="22"/>
          <w:szCs w:val="22"/>
        </w:rPr>
        <w:t>one</w:t>
      </w:r>
      <w:proofErr w:type="spellEnd"/>
      <w:r>
        <w:rPr>
          <w:rFonts w:ascii="Verdana" w:hAnsi="Verdana" w:cs="Arial"/>
          <w:sz w:val="22"/>
          <w:szCs w:val="22"/>
        </w:rPr>
        <w:t>-line  como:</w:t>
      </w:r>
    </w:p>
    <w:p w:rsidR="003A01A8" w:rsidRDefault="003A01A8" w:rsidP="00FD5E67">
      <w:pPr>
        <w:pStyle w:val="Prrafodelista"/>
        <w:numPr>
          <w:ilvl w:val="0"/>
          <w:numId w:val="15"/>
        </w:numPr>
        <w:spacing w:before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Webinar</w:t>
      </w:r>
      <w:proofErr w:type="spellEnd"/>
      <w:r>
        <w:rPr>
          <w:rFonts w:ascii="Verdana" w:hAnsi="Verdana" w:cs="Arial"/>
          <w:sz w:val="22"/>
          <w:szCs w:val="22"/>
        </w:rPr>
        <w:t xml:space="preserve"> IEEEX</w:t>
      </w:r>
    </w:p>
    <w:p w:rsidR="003A01A8" w:rsidRDefault="003A01A8" w:rsidP="00FD5E67">
      <w:pPr>
        <w:pStyle w:val="Prrafodelista"/>
        <w:numPr>
          <w:ilvl w:val="0"/>
          <w:numId w:val="15"/>
        </w:numPr>
        <w:spacing w:before="12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ProQuest</w:t>
      </w:r>
      <w:proofErr w:type="spellEnd"/>
      <w:r>
        <w:rPr>
          <w:rFonts w:ascii="Verdana" w:hAnsi="Verdana" w:cs="Arial"/>
          <w:sz w:val="22"/>
          <w:szCs w:val="22"/>
        </w:rPr>
        <w:t xml:space="preserve"> (formación </w:t>
      </w:r>
      <w:proofErr w:type="spellStart"/>
      <w:r>
        <w:rPr>
          <w:rFonts w:ascii="Verdana" w:hAnsi="Verdana" w:cs="Arial"/>
          <w:sz w:val="22"/>
          <w:szCs w:val="22"/>
        </w:rPr>
        <w:t>one</w:t>
      </w:r>
      <w:proofErr w:type="spellEnd"/>
      <w:r>
        <w:rPr>
          <w:rFonts w:ascii="Verdana" w:hAnsi="Verdana" w:cs="Arial"/>
          <w:sz w:val="22"/>
          <w:szCs w:val="22"/>
        </w:rPr>
        <w:t>-line mensual)</w:t>
      </w:r>
    </w:p>
    <w:p w:rsidR="00C3591C" w:rsidRPr="00C3591C" w:rsidRDefault="00C3591C" w:rsidP="00C3591C">
      <w:pPr>
        <w:spacing w:before="120"/>
        <w:jc w:val="both"/>
        <w:rPr>
          <w:rFonts w:ascii="Verdana" w:hAnsi="Verdana" w:cs="Arial"/>
          <w:sz w:val="22"/>
          <w:szCs w:val="22"/>
        </w:rPr>
      </w:pPr>
    </w:p>
    <w:p w:rsidR="00FD5E67" w:rsidRPr="003A01A8" w:rsidRDefault="00FD5E67" w:rsidP="00FD5E67">
      <w:pPr>
        <w:pStyle w:val="Prrafodelista"/>
        <w:spacing w:before="120"/>
        <w:ind w:left="1440"/>
        <w:jc w:val="both"/>
        <w:rPr>
          <w:rFonts w:ascii="Verdana" w:hAnsi="Verdana" w:cs="Arial"/>
          <w:sz w:val="22"/>
          <w:szCs w:val="22"/>
        </w:rPr>
      </w:pPr>
    </w:p>
    <w:p w:rsidR="00FD5E67" w:rsidRPr="00FD5E67" w:rsidRDefault="00FD5E67" w:rsidP="00FD5E67">
      <w:pPr>
        <w:pStyle w:val="Prrafodelista"/>
        <w:numPr>
          <w:ilvl w:val="0"/>
          <w:numId w:val="14"/>
        </w:numPr>
        <w:spacing w:before="120"/>
        <w:jc w:val="both"/>
        <w:rPr>
          <w:rFonts w:ascii="Verdana" w:hAnsi="Verdana" w:cs="Arial"/>
          <w:sz w:val="22"/>
          <w:szCs w:val="22"/>
        </w:rPr>
      </w:pPr>
      <w:r w:rsidRPr="00FD5E67">
        <w:rPr>
          <w:rFonts w:ascii="Verdana" w:hAnsi="Verdana" w:cs="Arial"/>
          <w:sz w:val="22"/>
          <w:szCs w:val="22"/>
        </w:rPr>
        <w:t>Para la atención presencial a la comunidad universitaria, la Biblioteca de la Universidad Miguel Hernández cuenta con cinco puntos de servicio, distribuidos entre los cuatro campus de la Universidad, que agrupan los Recursos y Fondos Bibliográficos correspondientes a los estudios que se imparten en cada uno de nuestros campus, y la investigación.</w:t>
      </w:r>
    </w:p>
    <w:p w:rsidR="0072413E" w:rsidRPr="00744D04" w:rsidRDefault="0072413E" w:rsidP="00744D04">
      <w:pPr>
        <w:spacing w:before="120"/>
        <w:jc w:val="both"/>
        <w:rPr>
          <w:rFonts w:ascii="Verdana" w:hAnsi="Verdana" w:cs="Arial"/>
          <w:sz w:val="22"/>
          <w:szCs w:val="22"/>
        </w:rPr>
      </w:pPr>
    </w:p>
    <w:p w:rsidR="0072413E" w:rsidRPr="00CF71F7" w:rsidRDefault="0072413E" w:rsidP="0072413E">
      <w:pPr>
        <w:numPr>
          <w:ilvl w:val="0"/>
          <w:numId w:val="1"/>
        </w:numPr>
        <w:tabs>
          <w:tab w:val="clear" w:pos="1775"/>
          <w:tab w:val="num" w:pos="-381"/>
        </w:tabs>
        <w:spacing w:before="120" w:after="120"/>
        <w:ind w:left="896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Biblioteca</w:t>
      </w:r>
      <w:r w:rsidRPr="00CF71F7">
        <w:rPr>
          <w:rFonts w:ascii="Verdana" w:hAnsi="Verdana"/>
          <w:sz w:val="22"/>
          <w:szCs w:val="22"/>
        </w:rPr>
        <w:t xml:space="preserve"> sección de Elche</w:t>
      </w:r>
      <w:r>
        <w:rPr>
          <w:rFonts w:ascii="Verdana" w:hAnsi="Verdana"/>
          <w:sz w:val="22"/>
          <w:szCs w:val="22"/>
        </w:rPr>
        <w:t>.</w:t>
      </w:r>
    </w:p>
    <w:p w:rsidR="0072413E" w:rsidRPr="00CF71F7" w:rsidRDefault="0072413E" w:rsidP="0072413E">
      <w:pPr>
        <w:numPr>
          <w:ilvl w:val="0"/>
          <w:numId w:val="1"/>
        </w:numPr>
        <w:tabs>
          <w:tab w:val="clear" w:pos="1775"/>
          <w:tab w:val="num" w:pos="-381"/>
        </w:tabs>
        <w:spacing w:before="120" w:after="120"/>
        <w:ind w:left="896" w:hanging="357"/>
        <w:jc w:val="both"/>
        <w:rPr>
          <w:rFonts w:ascii="Verdana" w:hAnsi="Verdana"/>
          <w:sz w:val="22"/>
          <w:szCs w:val="22"/>
        </w:rPr>
      </w:pPr>
      <w:r w:rsidRPr="00CF71F7">
        <w:rPr>
          <w:rFonts w:ascii="Verdana" w:hAnsi="Verdana"/>
          <w:sz w:val="22"/>
          <w:szCs w:val="22"/>
        </w:rPr>
        <w:t>Biblioteca sección</w:t>
      </w:r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Sant</w:t>
      </w:r>
      <w:proofErr w:type="spellEnd"/>
      <w:r>
        <w:rPr>
          <w:rFonts w:ascii="Verdana" w:hAnsi="Verdana"/>
          <w:sz w:val="22"/>
          <w:szCs w:val="22"/>
        </w:rPr>
        <w:t xml:space="preserve"> Joan </w:t>
      </w:r>
      <w:proofErr w:type="spellStart"/>
      <w:r>
        <w:rPr>
          <w:rFonts w:ascii="Verdana" w:hAnsi="Verdana"/>
          <w:sz w:val="22"/>
          <w:szCs w:val="22"/>
        </w:rPr>
        <w:t>d’Alacant</w:t>
      </w:r>
      <w:proofErr w:type="spellEnd"/>
      <w:r>
        <w:rPr>
          <w:rFonts w:ascii="Verdana" w:hAnsi="Verdana"/>
          <w:sz w:val="22"/>
          <w:szCs w:val="22"/>
        </w:rPr>
        <w:t xml:space="preserve"> y Altea:</w:t>
      </w:r>
    </w:p>
    <w:p w:rsidR="0072413E" w:rsidRPr="00CF71F7" w:rsidRDefault="0072413E" w:rsidP="0072413E">
      <w:pPr>
        <w:numPr>
          <w:ilvl w:val="0"/>
          <w:numId w:val="4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CF71F7">
        <w:rPr>
          <w:rFonts w:ascii="Verdana" w:hAnsi="Verdana"/>
          <w:sz w:val="22"/>
          <w:szCs w:val="22"/>
        </w:rPr>
        <w:t>Sede de Altea</w:t>
      </w:r>
      <w:r>
        <w:rPr>
          <w:rFonts w:ascii="Verdana" w:hAnsi="Verdana"/>
          <w:sz w:val="22"/>
          <w:szCs w:val="22"/>
        </w:rPr>
        <w:t>.</w:t>
      </w:r>
    </w:p>
    <w:p w:rsidR="0072413E" w:rsidRPr="00CF71F7" w:rsidRDefault="0072413E" w:rsidP="0072413E">
      <w:pPr>
        <w:numPr>
          <w:ilvl w:val="0"/>
          <w:numId w:val="4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CF71F7">
        <w:rPr>
          <w:rFonts w:ascii="Verdana" w:hAnsi="Verdana"/>
          <w:sz w:val="22"/>
          <w:szCs w:val="22"/>
        </w:rPr>
        <w:t xml:space="preserve">Sede de </w:t>
      </w:r>
      <w:proofErr w:type="spellStart"/>
      <w:r w:rsidRPr="00CF71F7">
        <w:rPr>
          <w:rFonts w:ascii="Verdana" w:hAnsi="Verdana"/>
          <w:sz w:val="22"/>
          <w:szCs w:val="22"/>
        </w:rPr>
        <w:t>Sant</w:t>
      </w:r>
      <w:proofErr w:type="spellEnd"/>
      <w:r w:rsidRPr="00CF71F7">
        <w:rPr>
          <w:rFonts w:ascii="Verdana" w:hAnsi="Verdana"/>
          <w:sz w:val="22"/>
          <w:szCs w:val="22"/>
        </w:rPr>
        <w:t xml:space="preserve"> Joan </w:t>
      </w:r>
      <w:proofErr w:type="spellStart"/>
      <w:r w:rsidRPr="00CF71F7">
        <w:rPr>
          <w:rFonts w:ascii="Verdana" w:hAnsi="Verdana"/>
          <w:sz w:val="22"/>
          <w:szCs w:val="22"/>
        </w:rPr>
        <w:t>d’Alacant</w:t>
      </w:r>
      <w:proofErr w:type="spellEnd"/>
      <w:r w:rsidRPr="00CF71F7">
        <w:rPr>
          <w:rFonts w:ascii="Verdana" w:hAnsi="Verdana"/>
          <w:sz w:val="22"/>
          <w:szCs w:val="22"/>
        </w:rPr>
        <w:t xml:space="preserve"> (Ciencias de </w:t>
      </w:r>
      <w:smartTag w:uri="urn:schemas-microsoft-com:office:smarttags" w:element="PersonName">
        <w:smartTagPr>
          <w:attr w:name="ProductID" w:val="LA SALUD"/>
        </w:smartTagPr>
        <w:r w:rsidRPr="00CF71F7">
          <w:rPr>
            <w:rFonts w:ascii="Verdana" w:hAnsi="Verdana"/>
            <w:sz w:val="22"/>
            <w:szCs w:val="22"/>
          </w:rPr>
          <w:t>la Salud</w:t>
        </w:r>
      </w:smartTag>
      <w:r w:rsidRPr="00CF71F7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.</w:t>
      </w:r>
    </w:p>
    <w:p w:rsidR="0072413E" w:rsidRPr="00CF71F7" w:rsidRDefault="0072413E" w:rsidP="0072413E">
      <w:pPr>
        <w:numPr>
          <w:ilvl w:val="0"/>
          <w:numId w:val="1"/>
        </w:numPr>
        <w:tabs>
          <w:tab w:val="clear" w:pos="1775"/>
          <w:tab w:val="num" w:pos="-381"/>
        </w:tabs>
        <w:spacing w:before="120" w:after="120"/>
        <w:ind w:left="896" w:hanging="357"/>
        <w:jc w:val="both"/>
        <w:rPr>
          <w:rFonts w:ascii="Verdana" w:hAnsi="Verdana"/>
          <w:sz w:val="22"/>
          <w:szCs w:val="22"/>
        </w:rPr>
      </w:pPr>
      <w:r w:rsidRPr="00CF71F7">
        <w:rPr>
          <w:rFonts w:ascii="Verdana" w:hAnsi="Verdana"/>
          <w:sz w:val="22"/>
          <w:szCs w:val="22"/>
        </w:rPr>
        <w:lastRenderedPageBreak/>
        <w:t>B</w:t>
      </w:r>
      <w:r>
        <w:rPr>
          <w:rFonts w:ascii="Verdana" w:hAnsi="Verdana"/>
          <w:sz w:val="22"/>
          <w:szCs w:val="22"/>
        </w:rPr>
        <w:t>iblioteca sección de Orihuela:</w:t>
      </w:r>
    </w:p>
    <w:p w:rsidR="0072413E" w:rsidRPr="00CF71F7" w:rsidRDefault="0072413E" w:rsidP="0072413E">
      <w:pPr>
        <w:numPr>
          <w:ilvl w:val="0"/>
          <w:numId w:val="3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CF71F7">
        <w:rPr>
          <w:rFonts w:ascii="Verdana" w:hAnsi="Verdana"/>
          <w:sz w:val="22"/>
          <w:szCs w:val="22"/>
        </w:rPr>
        <w:t>Sede de Salesas</w:t>
      </w:r>
      <w:r>
        <w:rPr>
          <w:rFonts w:ascii="Verdana" w:hAnsi="Verdana"/>
          <w:sz w:val="22"/>
          <w:szCs w:val="22"/>
        </w:rPr>
        <w:t>.</w:t>
      </w:r>
    </w:p>
    <w:p w:rsidR="0072413E" w:rsidRPr="00CF71F7" w:rsidRDefault="0072413E" w:rsidP="0072413E">
      <w:pPr>
        <w:numPr>
          <w:ilvl w:val="0"/>
          <w:numId w:val="3"/>
        </w:num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CF71F7">
        <w:rPr>
          <w:rFonts w:ascii="Verdana" w:hAnsi="Verdana"/>
          <w:sz w:val="22"/>
          <w:szCs w:val="22"/>
        </w:rPr>
        <w:t>Sede de la EPSO</w:t>
      </w:r>
      <w:r>
        <w:rPr>
          <w:rFonts w:ascii="Verdana" w:hAnsi="Verdana"/>
          <w:sz w:val="22"/>
          <w:szCs w:val="22"/>
        </w:rPr>
        <w:t>.</w:t>
      </w:r>
    </w:p>
    <w:p w:rsidR="0072413E" w:rsidRPr="00CF71F7" w:rsidRDefault="0072413E" w:rsidP="0072413E">
      <w:pPr>
        <w:ind w:firstLine="539"/>
        <w:jc w:val="both"/>
        <w:rPr>
          <w:rFonts w:ascii="Verdana" w:hAnsi="Verdana"/>
          <w:sz w:val="22"/>
          <w:szCs w:val="22"/>
        </w:rPr>
      </w:pPr>
    </w:p>
    <w:p w:rsidR="0072413E" w:rsidRPr="00CF71F7" w:rsidRDefault="0072413E" w:rsidP="0072413E">
      <w:pPr>
        <w:spacing w:before="120" w:after="240"/>
        <w:ind w:firstLine="539"/>
        <w:jc w:val="both"/>
        <w:rPr>
          <w:rFonts w:ascii="Verdana" w:hAnsi="Verdana"/>
          <w:sz w:val="22"/>
          <w:szCs w:val="22"/>
        </w:rPr>
      </w:pPr>
      <w:r w:rsidRPr="00CF71F7">
        <w:rPr>
          <w:rFonts w:ascii="Verdana" w:hAnsi="Verdana"/>
          <w:sz w:val="22"/>
          <w:szCs w:val="22"/>
        </w:rPr>
        <w:t>Estos centros, en su conjunto, obtienen los siguientes datos estadísticos anuales:</w:t>
      </w:r>
    </w:p>
    <w:tbl>
      <w:tblPr>
        <w:tblW w:w="5000" w:type="pct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4"/>
        <w:gridCol w:w="1060"/>
      </w:tblGrid>
      <w:tr w:rsidR="0072413E" w:rsidRPr="00957D29" w:rsidTr="000B6876">
        <w:trPr>
          <w:trHeight w:val="540"/>
          <w:jc w:val="center"/>
        </w:trPr>
        <w:tc>
          <w:tcPr>
            <w:tcW w:w="4387" w:type="pct"/>
            <w:tcBorders>
              <w:top w:val="threeDEngrave" w:sz="24" w:space="0" w:color="auto"/>
            </w:tcBorders>
            <w:vAlign w:val="center"/>
          </w:tcPr>
          <w:p w:rsidR="0072413E" w:rsidRPr="008A3BE2" w:rsidRDefault="0072413E" w:rsidP="00BA6962">
            <w:pPr>
              <w:rPr>
                <w:rFonts w:ascii="Verdana" w:hAnsi="Verdana" w:cs="Arial"/>
              </w:rPr>
            </w:pPr>
            <w:r w:rsidRPr="008A3BE2">
              <w:rPr>
                <w:rFonts w:ascii="Verdana" w:hAnsi="Verdana" w:cs="Arial"/>
                <w:sz w:val="22"/>
                <w:szCs w:val="22"/>
              </w:rPr>
              <w:t xml:space="preserve">Superficie en </w:t>
            </w:r>
            <w:r w:rsidRPr="008A3BE2">
              <w:rPr>
                <w:rFonts w:ascii="Verdana" w:hAnsi="Verdana"/>
                <w:sz w:val="22"/>
                <w:szCs w:val="22"/>
              </w:rPr>
              <w:t>m</w:t>
            </w:r>
            <w:r w:rsidRPr="008A3BE2">
              <w:rPr>
                <w:rFonts w:ascii="Verdana" w:hAnsi="Verdana"/>
                <w:sz w:val="22"/>
                <w:szCs w:val="22"/>
                <w:vertAlign w:val="superscript"/>
              </w:rPr>
              <w:t xml:space="preserve">2 </w:t>
            </w:r>
            <w:r w:rsidRPr="008A3BE2">
              <w:rPr>
                <w:rFonts w:ascii="Verdana" w:hAnsi="Verdana" w:cs="Arial"/>
                <w:sz w:val="22"/>
                <w:szCs w:val="22"/>
              </w:rPr>
              <w:t>de la biblioteca</w:t>
            </w:r>
          </w:p>
        </w:tc>
        <w:tc>
          <w:tcPr>
            <w:tcW w:w="613" w:type="pct"/>
            <w:tcBorders>
              <w:top w:val="threeDEngrave" w:sz="24" w:space="0" w:color="auto"/>
            </w:tcBorders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CF71F7">
              <w:rPr>
                <w:rFonts w:ascii="Verdana" w:hAnsi="Verdana" w:cs="Arial"/>
                <w:sz w:val="22"/>
                <w:szCs w:val="22"/>
              </w:rPr>
              <w:t>7.212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8A3BE2" w:rsidRDefault="0072413E" w:rsidP="00BA6962">
            <w:pPr>
              <w:rPr>
                <w:rFonts w:ascii="Verdana" w:hAnsi="Verdana" w:cs="Arial"/>
              </w:rPr>
            </w:pPr>
            <w:r w:rsidRPr="008A3BE2">
              <w:rPr>
                <w:rFonts w:ascii="Verdana" w:hAnsi="Verdana" w:cs="Arial"/>
                <w:sz w:val="22"/>
                <w:szCs w:val="22"/>
              </w:rPr>
              <w:t>Número de puestos de lectura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CF71F7">
              <w:rPr>
                <w:rFonts w:ascii="Verdana" w:hAnsi="Verdana" w:cs="Arial"/>
                <w:sz w:val="22"/>
                <w:szCs w:val="22"/>
              </w:rPr>
              <w:t>1.3</w:t>
            </w:r>
            <w:r>
              <w:rPr>
                <w:rFonts w:ascii="Verdana" w:hAnsi="Verdana" w:cs="Arial"/>
                <w:sz w:val="22"/>
                <w:szCs w:val="22"/>
              </w:rPr>
              <w:t>99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8A3BE2" w:rsidRDefault="0072413E" w:rsidP="00BA6962">
            <w:pPr>
              <w:rPr>
                <w:rFonts w:ascii="Verdana" w:hAnsi="Verdana" w:cs="Arial"/>
              </w:rPr>
            </w:pPr>
            <w:r w:rsidRPr="008A3BE2">
              <w:rPr>
                <w:rFonts w:ascii="Verdana" w:hAnsi="Verdana" w:cs="Arial"/>
                <w:sz w:val="22"/>
                <w:szCs w:val="22"/>
              </w:rPr>
              <w:t>Estanterías (metros lineales)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CF71F7">
              <w:rPr>
                <w:rFonts w:ascii="Verdana" w:hAnsi="Verdana" w:cs="Arial"/>
                <w:sz w:val="22"/>
                <w:szCs w:val="22"/>
              </w:rPr>
              <w:t>11.542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8A3BE2" w:rsidRDefault="0072413E" w:rsidP="00BA6962">
            <w:pPr>
              <w:rPr>
                <w:rFonts w:ascii="Verdana" w:hAnsi="Verdana" w:cs="Arial"/>
              </w:rPr>
            </w:pPr>
            <w:r w:rsidRPr="008A3BE2">
              <w:rPr>
                <w:rFonts w:ascii="Verdana" w:hAnsi="Verdana" w:cs="Arial"/>
                <w:sz w:val="22"/>
                <w:szCs w:val="22"/>
              </w:rPr>
              <w:t xml:space="preserve">Número de monografías </w:t>
            </w:r>
            <w:r>
              <w:rPr>
                <w:rFonts w:ascii="Verdana" w:hAnsi="Verdana" w:cs="Arial"/>
                <w:sz w:val="22"/>
                <w:szCs w:val="22"/>
              </w:rPr>
              <w:t>(papel)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6F2DEF">
              <w:rPr>
                <w:rFonts w:ascii="Verdana" w:hAnsi="Verdana" w:cs="Arial"/>
                <w:sz w:val="22"/>
                <w:szCs w:val="22"/>
              </w:rPr>
              <w:t>110.567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Número de monografías ingresadas en el año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634CE5">
              <w:rPr>
                <w:rFonts w:ascii="Verdana" w:hAnsi="Verdana" w:cs="Arial"/>
                <w:sz w:val="22"/>
                <w:szCs w:val="22"/>
              </w:rPr>
              <w:t>8.723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Número de publicaciones periódicas vivas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(papel)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CF71F7">
              <w:rPr>
                <w:rFonts w:ascii="Verdana" w:hAnsi="Verdana" w:cs="Arial"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sz w:val="22"/>
                <w:szCs w:val="22"/>
              </w:rPr>
              <w:t>62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Monografías accesibles electrónicamente por pago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634CE5">
              <w:rPr>
                <w:rFonts w:ascii="Verdana" w:hAnsi="Verdana" w:cs="Arial"/>
                <w:sz w:val="22"/>
                <w:szCs w:val="22"/>
              </w:rPr>
              <w:t>106.569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Publicaciones periódicas accesibles electrónicamente suscritas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634CE5">
              <w:rPr>
                <w:rFonts w:ascii="Verdana" w:hAnsi="Verdana" w:cs="Arial"/>
                <w:sz w:val="22"/>
                <w:szCs w:val="22"/>
              </w:rPr>
              <w:t>4.055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Número de entradas a las bibliotecas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6F2DEF">
              <w:rPr>
                <w:rFonts w:ascii="Verdana" w:hAnsi="Verdana" w:cs="Arial"/>
                <w:sz w:val="22"/>
                <w:szCs w:val="22"/>
              </w:rPr>
              <w:t>547.752</w:t>
            </w:r>
          </w:p>
        </w:tc>
      </w:tr>
      <w:tr w:rsidR="0072413E" w:rsidRPr="00957D29" w:rsidTr="008A10AE">
        <w:trPr>
          <w:trHeight w:val="393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Préstamos domiciliarios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6F2DEF">
              <w:rPr>
                <w:rFonts w:ascii="Verdana" w:hAnsi="Verdana" w:cs="Arial"/>
                <w:sz w:val="22"/>
                <w:szCs w:val="22"/>
              </w:rPr>
              <w:t>114.462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Número de cursos impartidos a usuarios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0B6876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</w:tr>
      <w:tr w:rsidR="0072413E" w:rsidRPr="00957D29" w:rsidTr="000B6876">
        <w:trPr>
          <w:trHeight w:val="54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Total de solicitudes de préstamo interbibliotecario pedidas a otros centros</w:t>
            </w:r>
          </w:p>
        </w:tc>
        <w:tc>
          <w:tcPr>
            <w:tcW w:w="613" w:type="pct"/>
            <w:vAlign w:val="center"/>
          </w:tcPr>
          <w:p w:rsidR="0072413E" w:rsidRPr="00CF71F7" w:rsidRDefault="000B6876" w:rsidP="00BA696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1.603</w:t>
            </w:r>
          </w:p>
        </w:tc>
      </w:tr>
      <w:tr w:rsidR="0072413E" w:rsidRPr="00957D29" w:rsidTr="008A10AE">
        <w:trPr>
          <w:trHeight w:val="430"/>
          <w:jc w:val="center"/>
        </w:trPr>
        <w:tc>
          <w:tcPr>
            <w:tcW w:w="4387" w:type="pct"/>
            <w:vAlign w:val="center"/>
          </w:tcPr>
          <w:p w:rsidR="0072413E" w:rsidRPr="007F091C" w:rsidRDefault="0072413E" w:rsidP="00BA6962">
            <w:pPr>
              <w:rPr>
                <w:rFonts w:ascii="Verdana" w:hAnsi="Verdana" w:cs="Arial"/>
              </w:rPr>
            </w:pPr>
            <w:r w:rsidRPr="007F091C">
              <w:rPr>
                <w:rFonts w:ascii="Verdana" w:hAnsi="Verdana" w:cs="Arial"/>
                <w:sz w:val="22"/>
                <w:szCs w:val="22"/>
              </w:rPr>
              <w:t>T</w:t>
            </w:r>
            <w:r>
              <w:rPr>
                <w:rFonts w:ascii="Verdana" w:hAnsi="Verdana" w:cs="Arial"/>
                <w:sz w:val="22"/>
                <w:szCs w:val="22"/>
              </w:rPr>
              <w:t xml:space="preserve">otal </w:t>
            </w:r>
            <w:r w:rsidRPr="007F091C">
              <w:rPr>
                <w:rFonts w:ascii="Verdana" w:hAnsi="Verdana" w:cs="Arial"/>
                <w:sz w:val="22"/>
                <w:szCs w:val="22"/>
              </w:rPr>
              <w:t>de solicitudes recibidas de otros centros</w:t>
            </w:r>
          </w:p>
        </w:tc>
        <w:tc>
          <w:tcPr>
            <w:tcW w:w="613" w:type="pct"/>
            <w:vAlign w:val="center"/>
          </w:tcPr>
          <w:p w:rsidR="0072413E" w:rsidRPr="00CF71F7" w:rsidRDefault="0072413E" w:rsidP="00BA6962">
            <w:pPr>
              <w:jc w:val="right"/>
              <w:rPr>
                <w:rFonts w:ascii="Verdana" w:hAnsi="Verdana" w:cs="Arial"/>
              </w:rPr>
            </w:pPr>
            <w:r w:rsidRPr="00634CE5">
              <w:rPr>
                <w:rFonts w:ascii="Verdana" w:hAnsi="Verdana" w:cs="Arial"/>
                <w:sz w:val="22"/>
                <w:szCs w:val="22"/>
              </w:rPr>
              <w:t>1</w:t>
            </w:r>
            <w:r w:rsidR="000B6876">
              <w:rPr>
                <w:rFonts w:ascii="Verdana" w:hAnsi="Verdana" w:cs="Arial"/>
                <w:sz w:val="22"/>
                <w:szCs w:val="22"/>
              </w:rPr>
              <w:t>.143</w:t>
            </w:r>
          </w:p>
        </w:tc>
      </w:tr>
      <w:tr w:rsidR="008A10AE" w:rsidRPr="00957D29" w:rsidTr="008A10AE">
        <w:trPr>
          <w:trHeight w:val="297"/>
          <w:jc w:val="center"/>
        </w:trPr>
        <w:tc>
          <w:tcPr>
            <w:tcW w:w="4387" w:type="pct"/>
            <w:vAlign w:val="center"/>
          </w:tcPr>
          <w:p w:rsidR="008A10AE" w:rsidRPr="007F091C" w:rsidRDefault="008A10AE" w:rsidP="00BA696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Seguidores </w:t>
            </w:r>
            <w:proofErr w:type="spellStart"/>
            <w:r w:rsidRPr="008A10AE">
              <w:rPr>
                <w:rFonts w:ascii="Verdana" w:hAnsi="Verdana" w:cs="Arial"/>
                <w:sz w:val="22"/>
                <w:szCs w:val="22"/>
              </w:rPr>
              <w:t>Twister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diariamente</w:t>
            </w:r>
          </w:p>
        </w:tc>
        <w:tc>
          <w:tcPr>
            <w:tcW w:w="613" w:type="pct"/>
            <w:vAlign w:val="center"/>
          </w:tcPr>
          <w:p w:rsidR="008A10AE" w:rsidRPr="00634CE5" w:rsidRDefault="008A10AE" w:rsidP="00BA696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818</w:t>
            </w:r>
          </w:p>
        </w:tc>
      </w:tr>
      <w:tr w:rsidR="008A10AE" w:rsidRPr="00957D29" w:rsidTr="008A10AE">
        <w:trPr>
          <w:trHeight w:val="297"/>
          <w:jc w:val="center"/>
        </w:trPr>
        <w:tc>
          <w:tcPr>
            <w:tcW w:w="4387" w:type="pct"/>
            <w:vAlign w:val="center"/>
          </w:tcPr>
          <w:p w:rsidR="008A10AE" w:rsidRDefault="008A10AE" w:rsidP="00BA696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Seguidores  </w:t>
            </w:r>
            <w:r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613" w:type="pct"/>
            <w:vAlign w:val="center"/>
          </w:tcPr>
          <w:p w:rsidR="008A10AE" w:rsidRDefault="008A10AE" w:rsidP="00BA696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239</w:t>
            </w:r>
          </w:p>
        </w:tc>
      </w:tr>
    </w:tbl>
    <w:p w:rsidR="00785B71" w:rsidRDefault="00785B71"/>
    <w:sectPr w:rsidR="00785B71" w:rsidSect="00785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436"/>
    <w:multiLevelType w:val="hybridMultilevel"/>
    <w:tmpl w:val="7A06D82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B7FC1"/>
    <w:multiLevelType w:val="hybridMultilevel"/>
    <w:tmpl w:val="AE740C9A"/>
    <w:lvl w:ilvl="0" w:tplc="0C0A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00052"/>
    <w:multiLevelType w:val="hybridMultilevel"/>
    <w:tmpl w:val="FB3242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32D4"/>
    <w:multiLevelType w:val="hybridMultilevel"/>
    <w:tmpl w:val="47387FAA"/>
    <w:lvl w:ilvl="0" w:tplc="0C0A0003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1" w:tplc="4A004198">
      <w:start w:val="1"/>
      <w:numFmt w:val="bullet"/>
      <w:lvlText w:val=""/>
      <w:lvlJc w:val="left"/>
      <w:pPr>
        <w:tabs>
          <w:tab w:val="num" w:pos="1994"/>
        </w:tabs>
        <w:ind w:left="214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2BF8073F"/>
    <w:multiLevelType w:val="hybridMultilevel"/>
    <w:tmpl w:val="4AD670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D522E"/>
    <w:multiLevelType w:val="hybridMultilevel"/>
    <w:tmpl w:val="E9AC0F7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C7973"/>
    <w:multiLevelType w:val="hybridMultilevel"/>
    <w:tmpl w:val="E354B804"/>
    <w:lvl w:ilvl="0" w:tplc="0C0A000F"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eastAsia="Times New Roman" w:hAnsi="Symbol" w:hint="default"/>
      </w:rPr>
    </w:lvl>
    <w:lvl w:ilvl="1" w:tplc="0C0A0019">
      <w:start w:val="1"/>
      <w:numFmt w:val="bullet"/>
      <w:lvlText w:val=""/>
      <w:lvlJc w:val="left"/>
      <w:pPr>
        <w:tabs>
          <w:tab w:val="num" w:pos="1994"/>
        </w:tabs>
        <w:ind w:left="2147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>
    <w:nsid w:val="3D040A9A"/>
    <w:multiLevelType w:val="hybridMultilevel"/>
    <w:tmpl w:val="D7D465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73336"/>
    <w:multiLevelType w:val="hybridMultilevel"/>
    <w:tmpl w:val="D41CD2C8"/>
    <w:lvl w:ilvl="0" w:tplc="0C0A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D5A1F"/>
    <w:multiLevelType w:val="hybridMultilevel"/>
    <w:tmpl w:val="4DC049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04270"/>
    <w:multiLevelType w:val="hybridMultilevel"/>
    <w:tmpl w:val="FEBAEC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85C22"/>
    <w:multiLevelType w:val="hybridMultilevel"/>
    <w:tmpl w:val="80E2DCAE"/>
    <w:lvl w:ilvl="0" w:tplc="0C0A0003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1" w:tplc="4A004198">
      <w:start w:val="1"/>
      <w:numFmt w:val="bullet"/>
      <w:lvlText w:val=""/>
      <w:lvlJc w:val="left"/>
      <w:pPr>
        <w:tabs>
          <w:tab w:val="num" w:pos="1994"/>
        </w:tabs>
        <w:ind w:left="214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D332828"/>
    <w:multiLevelType w:val="hybridMultilevel"/>
    <w:tmpl w:val="563E174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3F4E9B"/>
    <w:multiLevelType w:val="hybridMultilevel"/>
    <w:tmpl w:val="9DDEDB2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0B5445"/>
    <w:multiLevelType w:val="hybridMultilevel"/>
    <w:tmpl w:val="597441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725E69"/>
    <w:multiLevelType w:val="multilevel"/>
    <w:tmpl w:val="5EE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3E"/>
    <w:rsid w:val="000B6876"/>
    <w:rsid w:val="000D18FA"/>
    <w:rsid w:val="001160A5"/>
    <w:rsid w:val="00137101"/>
    <w:rsid w:val="001E66D0"/>
    <w:rsid w:val="00206588"/>
    <w:rsid w:val="00247929"/>
    <w:rsid w:val="002849DF"/>
    <w:rsid w:val="002B76A7"/>
    <w:rsid w:val="003222D8"/>
    <w:rsid w:val="00360051"/>
    <w:rsid w:val="00380752"/>
    <w:rsid w:val="003A01A8"/>
    <w:rsid w:val="003A02C5"/>
    <w:rsid w:val="00456BA0"/>
    <w:rsid w:val="0060006D"/>
    <w:rsid w:val="0072413E"/>
    <w:rsid w:val="00744D04"/>
    <w:rsid w:val="00785B71"/>
    <w:rsid w:val="007A6A99"/>
    <w:rsid w:val="007C7890"/>
    <w:rsid w:val="008A10AE"/>
    <w:rsid w:val="008E26BF"/>
    <w:rsid w:val="00C3591C"/>
    <w:rsid w:val="00CE18F2"/>
    <w:rsid w:val="00D03E32"/>
    <w:rsid w:val="00D11137"/>
    <w:rsid w:val="00D61DB5"/>
    <w:rsid w:val="00D6702F"/>
    <w:rsid w:val="00D6760A"/>
    <w:rsid w:val="00DB477F"/>
    <w:rsid w:val="00E9765E"/>
    <w:rsid w:val="00F00692"/>
    <w:rsid w:val="00FD3A63"/>
    <w:rsid w:val="00FD5E67"/>
    <w:rsid w:val="00F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A0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A0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blioteca.umh.es/wp-content/blogs.dir/195/files/presentacion/biblioteca-epso-orihuel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fbelda</dc:creator>
  <cp:lastModifiedBy>e.rodriguez</cp:lastModifiedBy>
  <cp:revision>4</cp:revision>
  <cp:lastPrinted>2015-02-12T12:42:00Z</cp:lastPrinted>
  <dcterms:created xsi:type="dcterms:W3CDTF">2015-02-19T12:00:00Z</dcterms:created>
  <dcterms:modified xsi:type="dcterms:W3CDTF">2015-02-19T12:04:00Z</dcterms:modified>
</cp:coreProperties>
</file>